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3462" w:rsidRDefault="00EB3462" w:rsidP="00ED2750">
      <w:pPr>
        <w:spacing w:after="0" w:line="240" w:lineRule="auto"/>
        <w:rPr>
          <w:rFonts w:asciiTheme="majorHAnsi" w:hAnsiTheme="majorHAnsi"/>
          <w:sz w:val="24"/>
          <w:szCs w:val="24"/>
        </w:rPr>
      </w:pPr>
      <w:r>
        <w:rPr>
          <w:rFonts w:asciiTheme="majorHAnsi" w:hAnsiTheme="majorHAnsi"/>
          <w:sz w:val="24"/>
          <w:szCs w:val="24"/>
        </w:rPr>
        <w:t>The three C’s of Coaching Requirements:</w:t>
      </w:r>
    </w:p>
    <w:p w:rsidR="00ED2750" w:rsidRPr="00B84386" w:rsidRDefault="00EB3462" w:rsidP="00ED2750">
      <w:pPr>
        <w:pStyle w:val="ListParagraph"/>
        <w:numPr>
          <w:ilvl w:val="0"/>
          <w:numId w:val="1"/>
        </w:numPr>
        <w:spacing w:after="0" w:line="240" w:lineRule="auto"/>
        <w:rPr>
          <w:rFonts w:asciiTheme="majorHAnsi" w:hAnsiTheme="majorHAnsi"/>
          <w:sz w:val="16"/>
          <w:szCs w:val="16"/>
        </w:rPr>
      </w:pPr>
      <w:r>
        <w:rPr>
          <w:rFonts w:asciiTheme="majorHAnsi" w:hAnsiTheme="majorHAnsi"/>
          <w:sz w:val="24"/>
          <w:szCs w:val="24"/>
        </w:rPr>
        <w:t xml:space="preserve">CORI - </w:t>
      </w:r>
      <w:r w:rsidR="00ED2750" w:rsidRPr="00392291">
        <w:rPr>
          <w:rFonts w:asciiTheme="majorHAnsi" w:hAnsiTheme="majorHAnsi"/>
          <w:sz w:val="24"/>
          <w:szCs w:val="24"/>
        </w:rPr>
        <w:t>Submit CORI form and copy of your license</w:t>
      </w:r>
      <w:r>
        <w:rPr>
          <w:rFonts w:asciiTheme="majorHAnsi" w:hAnsiTheme="majorHAnsi"/>
          <w:sz w:val="24"/>
          <w:szCs w:val="24"/>
        </w:rPr>
        <w:br/>
      </w:r>
    </w:p>
    <w:p w:rsidR="00ED2750" w:rsidRPr="00B84386" w:rsidRDefault="00EB3462" w:rsidP="00ED2750">
      <w:pPr>
        <w:pStyle w:val="ListParagraph"/>
        <w:numPr>
          <w:ilvl w:val="0"/>
          <w:numId w:val="1"/>
        </w:numPr>
        <w:spacing w:after="0" w:line="240" w:lineRule="auto"/>
        <w:rPr>
          <w:rFonts w:asciiTheme="majorHAnsi" w:hAnsiTheme="majorHAnsi"/>
          <w:sz w:val="16"/>
          <w:szCs w:val="16"/>
        </w:rPr>
      </w:pPr>
      <w:r>
        <w:rPr>
          <w:rFonts w:asciiTheme="majorHAnsi" w:hAnsiTheme="majorHAnsi"/>
          <w:sz w:val="24"/>
          <w:szCs w:val="24"/>
        </w:rPr>
        <w:t xml:space="preserve">CONCUSSION - </w:t>
      </w:r>
      <w:r w:rsidR="00ED2750" w:rsidRPr="00392291">
        <w:rPr>
          <w:rFonts w:asciiTheme="majorHAnsi" w:hAnsiTheme="majorHAnsi"/>
          <w:sz w:val="24"/>
          <w:szCs w:val="24"/>
        </w:rPr>
        <w:t xml:space="preserve">Complete Heads Up Concussion Training </w:t>
      </w:r>
      <w:hyperlink r:id="rId8" w:history="1">
        <w:r w:rsidR="00ED2750" w:rsidRPr="00392291">
          <w:rPr>
            <w:rStyle w:val="Hyperlink"/>
            <w:rFonts w:asciiTheme="majorHAnsi" w:hAnsiTheme="majorHAnsi"/>
            <w:sz w:val="24"/>
            <w:szCs w:val="24"/>
          </w:rPr>
          <w:t>http://www.cdc.gov/concussion/HeadsUp/Training/index.html</w:t>
        </w:r>
      </w:hyperlink>
      <w:r>
        <w:rPr>
          <w:rFonts w:asciiTheme="majorHAnsi" w:hAnsiTheme="majorHAnsi"/>
          <w:sz w:val="24"/>
          <w:szCs w:val="24"/>
        </w:rPr>
        <w:br/>
      </w:r>
    </w:p>
    <w:p w:rsidR="00ED2750" w:rsidRPr="00392291" w:rsidRDefault="00EB3462" w:rsidP="00ED2750">
      <w:pPr>
        <w:pStyle w:val="NormalWeb"/>
        <w:numPr>
          <w:ilvl w:val="0"/>
          <w:numId w:val="1"/>
        </w:numPr>
        <w:spacing w:after="0"/>
        <w:rPr>
          <w:rFonts w:asciiTheme="majorHAnsi" w:hAnsiTheme="majorHAnsi" w:cs="Helvetica"/>
          <w:color w:val="333333"/>
          <w:lang w:val="en"/>
        </w:rPr>
      </w:pPr>
      <w:r>
        <w:rPr>
          <w:rFonts w:asciiTheme="majorHAnsi" w:hAnsiTheme="majorHAnsi"/>
        </w:rPr>
        <w:t xml:space="preserve">CERTIFICATION </w:t>
      </w:r>
      <w:proofErr w:type="gramStart"/>
      <w:r>
        <w:rPr>
          <w:rFonts w:asciiTheme="majorHAnsi" w:hAnsiTheme="majorHAnsi"/>
        </w:rPr>
        <w:t xml:space="preserve">- </w:t>
      </w:r>
      <w:r w:rsidR="00ED2750" w:rsidRPr="00392291">
        <w:rPr>
          <w:rFonts w:asciiTheme="majorHAnsi" w:hAnsiTheme="majorHAnsi"/>
        </w:rPr>
        <w:t xml:space="preserve"> Complete</w:t>
      </w:r>
      <w:proofErr w:type="gramEnd"/>
      <w:r w:rsidR="00ED2750" w:rsidRPr="00392291">
        <w:rPr>
          <w:rFonts w:asciiTheme="majorHAnsi" w:hAnsiTheme="majorHAnsi"/>
        </w:rPr>
        <w:t xml:space="preserve"> the National Alliance for Youth Sports </w:t>
      </w:r>
      <w:r>
        <w:rPr>
          <w:rFonts w:asciiTheme="majorHAnsi" w:hAnsiTheme="majorHAnsi"/>
        </w:rPr>
        <w:br/>
      </w:r>
      <w:r w:rsidR="00ED2750" w:rsidRPr="00392291">
        <w:rPr>
          <w:rFonts w:asciiTheme="majorHAnsi" w:hAnsiTheme="majorHAnsi"/>
        </w:rPr>
        <w:t>Softball Coaching Certification – $20 membership fee reimbursed to you by BGSA upon passing!</w:t>
      </w:r>
    </w:p>
    <w:p w:rsidR="00ED2750" w:rsidRPr="00EB3462" w:rsidRDefault="00EB3462" w:rsidP="00EB3462">
      <w:pPr>
        <w:pStyle w:val="NormalWeb"/>
        <w:spacing w:after="0"/>
        <w:jc w:val="center"/>
        <w:rPr>
          <w:rFonts w:asciiTheme="majorHAnsi" w:hAnsiTheme="majorHAnsi" w:cs="Helvetica"/>
          <w:b/>
          <w:i/>
          <w:color w:val="333333"/>
          <w:lang w:val="en"/>
        </w:rPr>
      </w:pPr>
      <w:r w:rsidRPr="00B84386">
        <w:rPr>
          <w:rFonts w:asciiTheme="majorHAnsi" w:hAnsiTheme="majorHAnsi"/>
          <w:sz w:val="16"/>
          <w:szCs w:val="16"/>
        </w:rPr>
        <w:br/>
      </w:r>
      <w:r w:rsidRPr="00EB3462">
        <w:rPr>
          <w:rFonts w:asciiTheme="majorHAnsi" w:hAnsiTheme="majorHAnsi"/>
          <w:sz w:val="22"/>
          <w:szCs w:val="22"/>
        </w:rPr>
        <w:t>All due by 4/5/16 to the Draft Meeting or dropped off at the Party Lab!</w:t>
      </w:r>
      <w:r>
        <w:rPr>
          <w:rFonts w:asciiTheme="majorHAnsi" w:hAnsiTheme="majorHAnsi"/>
          <w:sz w:val="22"/>
          <w:szCs w:val="22"/>
        </w:rPr>
        <w:br/>
      </w:r>
      <w:r w:rsidR="00ED2750" w:rsidRPr="00B84386">
        <w:rPr>
          <w:rFonts w:asciiTheme="majorHAnsi" w:hAnsiTheme="majorHAnsi"/>
          <w:sz w:val="16"/>
          <w:szCs w:val="16"/>
        </w:rPr>
        <w:br/>
      </w:r>
      <w:r w:rsidR="00ED2750" w:rsidRPr="00EB3462">
        <w:rPr>
          <w:rFonts w:asciiTheme="minorHAnsi" w:hAnsiTheme="minorHAnsi"/>
          <w:b/>
          <w:i/>
          <w:sz w:val="22"/>
          <w:szCs w:val="22"/>
        </w:rPr>
        <w:t>What is the NYSCA Coach</w:t>
      </w:r>
      <w:r>
        <w:rPr>
          <w:rFonts w:asciiTheme="minorHAnsi" w:hAnsiTheme="minorHAnsi"/>
          <w:b/>
          <w:i/>
          <w:sz w:val="22"/>
          <w:szCs w:val="22"/>
        </w:rPr>
        <w:t>ing Youth Softball Certification</w:t>
      </w:r>
      <w:r w:rsidR="00ED2750" w:rsidRPr="00EB3462">
        <w:rPr>
          <w:rFonts w:asciiTheme="minorHAnsi" w:hAnsiTheme="minorHAnsi"/>
          <w:b/>
          <w:i/>
          <w:sz w:val="22"/>
          <w:szCs w:val="22"/>
        </w:rPr>
        <w:t>?</w:t>
      </w:r>
      <w:r w:rsidR="00ED2750">
        <w:rPr>
          <w:rFonts w:asciiTheme="minorHAnsi" w:hAnsiTheme="minorHAnsi"/>
          <w:sz w:val="20"/>
          <w:szCs w:val="20"/>
        </w:rPr>
        <w:t xml:space="preserve"> </w:t>
      </w:r>
      <w:r>
        <w:rPr>
          <w:rFonts w:asciiTheme="minorHAnsi" w:hAnsiTheme="minorHAnsi"/>
          <w:sz w:val="20"/>
          <w:szCs w:val="20"/>
        </w:rPr>
        <w:t xml:space="preserve">  </w:t>
      </w:r>
      <w:r w:rsidR="00ED2750" w:rsidRPr="00ED2750">
        <w:rPr>
          <w:rFonts w:asciiTheme="majorHAnsi" w:hAnsiTheme="majorHAnsi" w:cs="Helvetica"/>
          <w:color w:val="333333"/>
          <w:sz w:val="20"/>
          <w:szCs w:val="20"/>
          <w:lang w:val="en"/>
        </w:rPr>
        <w:t xml:space="preserve">The NYSCA Coaching Youth Softball section is one of the most comprehensive resources for volunteer coaches involved in youth softball programs. During the sport-specific portion of the NYSCA training program softball coaches view the Coaching Youth Softball training video, which focuses on how to go about </w:t>
      </w:r>
      <w:bookmarkStart w:id="0" w:name="_GoBack"/>
      <w:bookmarkEnd w:id="0"/>
      <w:r w:rsidR="00ED2750" w:rsidRPr="00ED2750">
        <w:rPr>
          <w:rFonts w:asciiTheme="majorHAnsi" w:hAnsiTheme="majorHAnsi" w:cs="Helvetica"/>
          <w:color w:val="333333"/>
          <w:sz w:val="20"/>
          <w:szCs w:val="20"/>
          <w:lang w:val="en"/>
        </w:rPr>
        <w:t>teaching many of the key fundamentals of the game to youngsters. The video is designed to help you, regardless if you are new to the sport or have coached for many years, enhance both your knowledge and teaching skills so you are better prepared to help guide every player on your team to a safe, fun and rewarding experience.</w:t>
      </w:r>
    </w:p>
    <w:p w:rsidR="00ED2750" w:rsidRPr="00ED2750" w:rsidRDefault="00392291" w:rsidP="00ED2750">
      <w:pPr>
        <w:spacing w:after="0" w:line="240" w:lineRule="auto"/>
        <w:rPr>
          <w:rFonts w:asciiTheme="majorHAnsi" w:eastAsia="Times New Roman" w:hAnsiTheme="majorHAnsi" w:cs="Helvetica"/>
          <w:color w:val="FF0000"/>
          <w:sz w:val="20"/>
          <w:szCs w:val="20"/>
          <w:lang w:val="en"/>
        </w:rPr>
      </w:pPr>
      <w:r>
        <w:rPr>
          <w:rFonts w:asciiTheme="majorHAnsi" w:eastAsia="Times New Roman" w:hAnsiTheme="majorHAnsi" w:cs="Helvetica"/>
          <w:b/>
          <w:bCs/>
          <w:color w:val="FF0000"/>
          <w:sz w:val="20"/>
          <w:szCs w:val="20"/>
          <w:lang w:val="en"/>
        </w:rPr>
        <w:br/>
      </w:r>
      <w:proofErr w:type="gramStart"/>
      <w:r w:rsidR="00ED2750" w:rsidRPr="00ED2750">
        <w:rPr>
          <w:rFonts w:asciiTheme="majorHAnsi" w:eastAsia="Times New Roman" w:hAnsiTheme="majorHAnsi" w:cs="Helvetica"/>
          <w:b/>
          <w:bCs/>
          <w:color w:val="FF0000"/>
          <w:sz w:val="20"/>
          <w:szCs w:val="20"/>
          <w:lang w:val="en"/>
        </w:rPr>
        <w:t>VIDEO</w:t>
      </w:r>
      <w:r w:rsidR="00ED2750" w:rsidRPr="00ED2750">
        <w:rPr>
          <w:rFonts w:asciiTheme="majorHAnsi" w:eastAsia="Times New Roman" w:hAnsiTheme="majorHAnsi" w:cs="Helvetica"/>
          <w:color w:val="FF0000"/>
          <w:sz w:val="20"/>
          <w:szCs w:val="20"/>
          <w:lang w:val="en"/>
        </w:rPr>
        <w:t>.</w:t>
      </w:r>
      <w:proofErr w:type="gramEnd"/>
      <w:r w:rsidR="00ED2750" w:rsidRPr="00ED2750">
        <w:rPr>
          <w:rFonts w:asciiTheme="majorHAnsi" w:eastAsia="Times New Roman" w:hAnsiTheme="majorHAnsi" w:cs="Helvetica"/>
          <w:color w:val="FF0000"/>
          <w:sz w:val="20"/>
          <w:szCs w:val="20"/>
          <w:lang w:val="en"/>
        </w:rPr>
        <w:t xml:space="preserve"> </w:t>
      </w:r>
      <w:r w:rsidR="00ED2750" w:rsidRPr="00ED2750">
        <w:rPr>
          <w:rFonts w:asciiTheme="majorHAnsi" w:eastAsia="Times New Roman" w:hAnsiTheme="majorHAnsi" w:cs="Helvetica"/>
          <w:color w:val="333333"/>
          <w:sz w:val="20"/>
          <w:szCs w:val="20"/>
          <w:lang w:val="en"/>
        </w:rPr>
        <w:t>To enrich your learning experience, the NYSCA Coaching Youth Softball section includes the use of video instruction for demonstrations. These live-action segments are unique to our program, and they provide you with the most effective and exciting way to learn. Topics covered in this video include:</w:t>
      </w:r>
      <w:r w:rsidR="00ED2750" w:rsidRPr="00ED2750">
        <w:rPr>
          <w:rFonts w:asciiTheme="majorHAnsi" w:eastAsia="Times New Roman" w:hAnsiTheme="majorHAnsi" w:cs="Helvetica"/>
          <w:color w:val="FF0000"/>
          <w:sz w:val="20"/>
          <w:szCs w:val="20"/>
          <w:lang w:val="en"/>
        </w:rPr>
        <w:t xml:space="preserve"> </w:t>
      </w:r>
      <w:r w:rsidR="00ED2750" w:rsidRPr="00ED2750">
        <w:rPr>
          <w:rFonts w:asciiTheme="majorHAnsi" w:eastAsia="Times New Roman" w:hAnsiTheme="majorHAnsi" w:cs="Helvetica"/>
          <w:b/>
          <w:bCs/>
          <w:color w:val="333333"/>
          <w:sz w:val="20"/>
          <w:szCs w:val="20"/>
          <w:lang w:val="en"/>
        </w:rPr>
        <w:t>Warm ups</w:t>
      </w:r>
      <w:r w:rsidR="00ED2750" w:rsidRPr="00ED2750">
        <w:rPr>
          <w:rFonts w:asciiTheme="majorHAnsi" w:eastAsia="Times New Roman" w:hAnsiTheme="majorHAnsi" w:cs="Helvetica"/>
          <w:color w:val="FF0000"/>
          <w:sz w:val="20"/>
          <w:szCs w:val="20"/>
          <w:lang w:val="en"/>
        </w:rPr>
        <w:t xml:space="preserve">, </w:t>
      </w:r>
      <w:r w:rsidR="00ED2750" w:rsidRPr="00ED2750">
        <w:rPr>
          <w:rFonts w:asciiTheme="majorHAnsi" w:eastAsia="Times New Roman" w:hAnsiTheme="majorHAnsi" w:cs="Helvetica"/>
          <w:b/>
          <w:bCs/>
          <w:color w:val="333333"/>
          <w:sz w:val="20"/>
          <w:szCs w:val="20"/>
          <w:lang w:val="en"/>
        </w:rPr>
        <w:t>Throwing</w:t>
      </w:r>
      <w:r w:rsidR="00ED2750" w:rsidRPr="00ED2750">
        <w:rPr>
          <w:rFonts w:asciiTheme="majorHAnsi" w:eastAsia="Times New Roman" w:hAnsiTheme="majorHAnsi" w:cs="Helvetica"/>
          <w:color w:val="FF0000"/>
          <w:sz w:val="20"/>
          <w:szCs w:val="20"/>
          <w:lang w:val="en"/>
        </w:rPr>
        <w:t xml:space="preserve">, </w:t>
      </w:r>
      <w:r w:rsidR="00ED2750" w:rsidRPr="00ED2750">
        <w:rPr>
          <w:rFonts w:asciiTheme="majorHAnsi" w:eastAsia="Times New Roman" w:hAnsiTheme="majorHAnsi" w:cs="Helvetica"/>
          <w:b/>
          <w:bCs/>
          <w:color w:val="333333"/>
          <w:sz w:val="20"/>
          <w:szCs w:val="20"/>
          <w:lang w:val="en"/>
        </w:rPr>
        <w:t>Infield and Outfield Play</w:t>
      </w:r>
      <w:r w:rsidR="00ED2750" w:rsidRPr="00ED2750">
        <w:rPr>
          <w:rFonts w:asciiTheme="majorHAnsi" w:eastAsia="Times New Roman" w:hAnsiTheme="majorHAnsi" w:cs="Helvetica"/>
          <w:color w:val="FF0000"/>
          <w:sz w:val="20"/>
          <w:szCs w:val="20"/>
          <w:lang w:val="en"/>
        </w:rPr>
        <w:t xml:space="preserve">, </w:t>
      </w:r>
      <w:r w:rsidR="00ED2750" w:rsidRPr="00ED2750">
        <w:rPr>
          <w:rFonts w:asciiTheme="majorHAnsi" w:eastAsia="Times New Roman" w:hAnsiTheme="majorHAnsi" w:cs="Helvetica"/>
          <w:b/>
          <w:bCs/>
          <w:color w:val="333333"/>
          <w:sz w:val="20"/>
          <w:szCs w:val="20"/>
          <w:lang w:val="en"/>
        </w:rPr>
        <w:t>Base Running and Sliding</w:t>
      </w:r>
      <w:r w:rsidR="00ED2750" w:rsidRPr="00ED2750">
        <w:rPr>
          <w:rFonts w:asciiTheme="majorHAnsi" w:eastAsia="Times New Roman" w:hAnsiTheme="majorHAnsi" w:cs="Helvetica"/>
          <w:color w:val="FF0000"/>
          <w:sz w:val="20"/>
          <w:szCs w:val="20"/>
          <w:lang w:val="en"/>
        </w:rPr>
        <w:t xml:space="preserve">, </w:t>
      </w:r>
      <w:r w:rsidR="00ED2750" w:rsidRPr="00ED2750">
        <w:rPr>
          <w:rFonts w:asciiTheme="majorHAnsi" w:eastAsia="Times New Roman" w:hAnsiTheme="majorHAnsi" w:cs="Helvetica"/>
          <w:b/>
          <w:bCs/>
          <w:color w:val="333333"/>
          <w:sz w:val="20"/>
          <w:szCs w:val="20"/>
          <w:lang w:val="en"/>
        </w:rPr>
        <w:t>Pitching</w:t>
      </w:r>
      <w:r w:rsidR="00ED2750" w:rsidRPr="00ED2750">
        <w:rPr>
          <w:rFonts w:asciiTheme="majorHAnsi" w:eastAsia="Times New Roman" w:hAnsiTheme="majorHAnsi" w:cs="Helvetica"/>
          <w:color w:val="FF0000"/>
          <w:sz w:val="20"/>
          <w:szCs w:val="20"/>
          <w:lang w:val="en"/>
        </w:rPr>
        <w:t xml:space="preserve">, </w:t>
      </w:r>
      <w:r w:rsidR="00ED2750" w:rsidRPr="00ED2750">
        <w:rPr>
          <w:rFonts w:asciiTheme="majorHAnsi" w:eastAsia="Times New Roman" w:hAnsiTheme="majorHAnsi" w:cs="Helvetica"/>
          <w:b/>
          <w:bCs/>
          <w:color w:val="333333"/>
          <w:sz w:val="20"/>
          <w:szCs w:val="20"/>
          <w:lang w:val="en"/>
        </w:rPr>
        <w:t>Catching</w:t>
      </w:r>
      <w:r w:rsidR="00ED2750" w:rsidRPr="00ED2750">
        <w:rPr>
          <w:rFonts w:asciiTheme="majorHAnsi" w:eastAsia="Times New Roman" w:hAnsiTheme="majorHAnsi" w:cs="Helvetica"/>
          <w:color w:val="FF0000"/>
          <w:sz w:val="20"/>
          <w:szCs w:val="20"/>
          <w:lang w:val="en"/>
        </w:rPr>
        <w:t xml:space="preserve">, </w:t>
      </w:r>
      <w:r w:rsidR="00ED2750" w:rsidRPr="00ED2750">
        <w:rPr>
          <w:rFonts w:asciiTheme="majorHAnsi" w:eastAsia="Times New Roman" w:hAnsiTheme="majorHAnsi" w:cs="Helvetica"/>
          <w:b/>
          <w:bCs/>
          <w:color w:val="333333"/>
          <w:sz w:val="20"/>
          <w:szCs w:val="20"/>
          <w:lang w:val="en"/>
        </w:rPr>
        <w:t>Hitting and Bunting</w:t>
      </w:r>
      <w:r w:rsidR="00ED2750" w:rsidRPr="00ED2750">
        <w:rPr>
          <w:rFonts w:asciiTheme="majorHAnsi" w:eastAsia="Times New Roman" w:hAnsiTheme="majorHAnsi" w:cs="Helvetica"/>
          <w:color w:val="FF0000"/>
          <w:sz w:val="20"/>
          <w:szCs w:val="20"/>
          <w:lang w:val="en"/>
        </w:rPr>
        <w:t xml:space="preserve">, </w:t>
      </w:r>
      <w:r w:rsidR="00ED2750" w:rsidRPr="00ED2750">
        <w:rPr>
          <w:rFonts w:asciiTheme="majorHAnsi" w:eastAsia="Times New Roman" w:hAnsiTheme="majorHAnsi" w:cs="Helvetica"/>
          <w:b/>
          <w:bCs/>
          <w:color w:val="333333"/>
          <w:sz w:val="20"/>
          <w:szCs w:val="20"/>
          <w:lang w:val="en"/>
        </w:rPr>
        <w:t>Organizing Practices</w:t>
      </w:r>
      <w:r w:rsidR="00ED2750" w:rsidRPr="00ED2750">
        <w:rPr>
          <w:rFonts w:asciiTheme="majorHAnsi" w:eastAsia="Times New Roman" w:hAnsiTheme="majorHAnsi" w:cs="Helvetica"/>
          <w:color w:val="FF0000"/>
          <w:sz w:val="20"/>
          <w:szCs w:val="20"/>
          <w:lang w:val="en"/>
        </w:rPr>
        <w:t xml:space="preserve"> </w:t>
      </w:r>
      <w:r w:rsidR="00ED2750" w:rsidRPr="00ED2750">
        <w:rPr>
          <w:rFonts w:asciiTheme="majorHAnsi" w:eastAsia="Times New Roman" w:hAnsiTheme="majorHAnsi" w:cs="Helvetica"/>
          <w:b/>
          <w:bCs/>
          <w:color w:val="333333"/>
          <w:sz w:val="20"/>
          <w:szCs w:val="20"/>
          <w:lang w:val="en"/>
        </w:rPr>
        <w:t>and much more...</w:t>
      </w:r>
    </w:p>
    <w:p w:rsidR="00ED2750" w:rsidRPr="00ED2750" w:rsidRDefault="00392291" w:rsidP="00ED2750">
      <w:pPr>
        <w:spacing w:after="0" w:line="240" w:lineRule="auto"/>
        <w:rPr>
          <w:rFonts w:asciiTheme="majorHAnsi" w:eastAsia="Times New Roman" w:hAnsiTheme="majorHAnsi" w:cs="Helvetica"/>
          <w:color w:val="FF0000"/>
          <w:sz w:val="20"/>
          <w:szCs w:val="20"/>
          <w:lang w:val="en"/>
        </w:rPr>
      </w:pPr>
      <w:r>
        <w:rPr>
          <w:rFonts w:asciiTheme="majorHAnsi" w:eastAsia="Times New Roman" w:hAnsiTheme="majorHAnsi" w:cs="Helvetica"/>
          <w:b/>
          <w:bCs/>
          <w:color w:val="FF0000"/>
          <w:sz w:val="20"/>
          <w:szCs w:val="20"/>
          <w:lang w:val="en"/>
        </w:rPr>
        <w:br/>
      </w:r>
      <w:r w:rsidR="00ED2750" w:rsidRPr="00ED2750">
        <w:rPr>
          <w:rFonts w:asciiTheme="majorHAnsi" w:eastAsia="Times New Roman" w:hAnsiTheme="majorHAnsi" w:cs="Helvetica"/>
          <w:b/>
          <w:bCs/>
          <w:color w:val="FF0000"/>
          <w:sz w:val="20"/>
          <w:szCs w:val="20"/>
          <w:lang w:val="en"/>
        </w:rPr>
        <w:t>SOFTBALL EXAM</w:t>
      </w:r>
      <w:r w:rsidR="00ED2750" w:rsidRPr="00ED2750">
        <w:rPr>
          <w:rFonts w:asciiTheme="majorHAnsi" w:eastAsia="Times New Roman" w:hAnsiTheme="majorHAnsi" w:cs="Helvetica"/>
          <w:color w:val="FF0000"/>
          <w:sz w:val="20"/>
          <w:szCs w:val="20"/>
          <w:lang w:val="en"/>
        </w:rPr>
        <w:t xml:space="preserve"> </w:t>
      </w:r>
      <w:r w:rsidR="00ED2750" w:rsidRPr="00ED2750">
        <w:rPr>
          <w:rFonts w:asciiTheme="majorHAnsi" w:eastAsia="Times New Roman" w:hAnsiTheme="majorHAnsi" w:cs="Helvetica"/>
          <w:color w:val="333333"/>
          <w:sz w:val="20"/>
          <w:szCs w:val="20"/>
          <w:lang w:val="en"/>
        </w:rPr>
        <w:t xml:space="preserve">At the conclusion of the Coaching Youth Softball video there is a 10-question exam featuring both True and False and multiple choice questions. Each question must be answered correctly to complete the training and obtain your </w:t>
      </w:r>
      <w:r w:rsidRPr="00ED2750">
        <w:rPr>
          <w:rFonts w:asciiTheme="majorHAnsi" w:eastAsia="Times New Roman" w:hAnsiTheme="majorHAnsi" w:cs="Helvetica"/>
          <w:noProof/>
          <w:color w:val="333333"/>
          <w:sz w:val="20"/>
          <w:szCs w:val="20"/>
        </w:rPr>
        <w:drawing>
          <wp:anchor distT="0" distB="0" distL="114300" distR="114300" simplePos="0" relativeHeight="251659264" behindDoc="0" locked="0" layoutInCell="1" allowOverlap="0" wp14:anchorId="74561B2F" wp14:editId="265DD0D6">
            <wp:simplePos x="0" y="0"/>
            <wp:positionH relativeFrom="column">
              <wp:posOffset>5951855</wp:posOffset>
            </wp:positionH>
            <wp:positionV relativeFrom="line">
              <wp:posOffset>183515</wp:posOffset>
            </wp:positionV>
            <wp:extent cx="706120" cy="914400"/>
            <wp:effectExtent l="0" t="0" r="0" b="0"/>
            <wp:wrapSquare wrapText="bothSides"/>
            <wp:docPr id="1" name="Picture 1" descr="Description: Front-cover-Softball 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Front-cover-Softball small.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6120"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D2750" w:rsidRPr="00ED2750">
        <w:rPr>
          <w:rFonts w:asciiTheme="majorHAnsi" w:eastAsia="Times New Roman" w:hAnsiTheme="majorHAnsi" w:cs="Helvetica"/>
          <w:color w:val="333333"/>
          <w:sz w:val="20"/>
          <w:szCs w:val="20"/>
          <w:lang w:val="en"/>
        </w:rPr>
        <w:t>membership. The questions are explained in full detail within the video and text provided and after submitting your answers you'll have an opportunity to redo any incorrect responses.</w:t>
      </w:r>
    </w:p>
    <w:p w:rsidR="007F2CC0" w:rsidRDefault="00392291" w:rsidP="00ED2750">
      <w:pPr>
        <w:spacing w:after="0" w:line="240" w:lineRule="auto"/>
        <w:rPr>
          <w:rFonts w:eastAsia="Times New Roman" w:cs="Helvetica"/>
          <w:color w:val="333333"/>
          <w:sz w:val="20"/>
          <w:szCs w:val="20"/>
          <w:lang w:val="en"/>
        </w:rPr>
      </w:pPr>
      <w:r>
        <w:rPr>
          <w:rFonts w:asciiTheme="majorHAnsi" w:eastAsia="Times New Roman" w:hAnsiTheme="majorHAnsi" w:cs="Helvetica"/>
          <w:b/>
          <w:bCs/>
          <w:color w:val="FF0000"/>
          <w:sz w:val="20"/>
          <w:szCs w:val="20"/>
          <w:lang w:val="en"/>
        </w:rPr>
        <w:br/>
      </w:r>
      <w:r w:rsidR="00ED2750" w:rsidRPr="00ED2750">
        <w:rPr>
          <w:rFonts w:asciiTheme="majorHAnsi" w:eastAsia="Times New Roman" w:hAnsiTheme="majorHAnsi" w:cs="Helvetica"/>
          <w:b/>
          <w:bCs/>
          <w:color w:val="FF0000"/>
          <w:sz w:val="20"/>
          <w:szCs w:val="20"/>
          <w:lang w:val="en"/>
        </w:rPr>
        <w:t>MANUAL</w:t>
      </w:r>
      <w:r w:rsidR="00ED2750" w:rsidRPr="00ED2750">
        <w:rPr>
          <w:rFonts w:asciiTheme="majorHAnsi" w:eastAsia="Times New Roman" w:hAnsiTheme="majorHAnsi" w:cs="Helvetica"/>
          <w:color w:val="FF0000"/>
          <w:sz w:val="20"/>
          <w:szCs w:val="20"/>
          <w:lang w:val="en"/>
        </w:rPr>
        <w:t xml:space="preserve"> </w:t>
      </w:r>
      <w:r w:rsidR="00ED2750" w:rsidRPr="00ED2750">
        <w:rPr>
          <w:rFonts w:asciiTheme="majorHAnsi" w:eastAsia="Times New Roman" w:hAnsiTheme="majorHAnsi" w:cs="Helvetica"/>
          <w:color w:val="333333"/>
          <w:sz w:val="20"/>
          <w:szCs w:val="20"/>
          <w:lang w:val="en"/>
        </w:rPr>
        <w:t>Unlike other coaching courses where you are required to write your own notes and draw your own diagrams, NYSCA has done all the work for you! The manual that accompanies our online clinic is a valuable resource for coaches at any level. The manual is printable in PDF format for enhanced graphics</w:t>
      </w:r>
      <w:r w:rsidR="00ED2750">
        <w:rPr>
          <w:rFonts w:eastAsia="Times New Roman" w:cs="Helvetica"/>
          <w:color w:val="333333"/>
          <w:sz w:val="20"/>
          <w:szCs w:val="20"/>
          <w:lang w:val="en"/>
        </w:rPr>
        <w:t>.</w:t>
      </w:r>
    </w:p>
    <w:p w:rsidR="00EB3462" w:rsidRDefault="00EB3462" w:rsidP="00ED2750">
      <w:pPr>
        <w:spacing w:after="0" w:line="240" w:lineRule="auto"/>
        <w:rPr>
          <w:rFonts w:eastAsia="Times New Roman" w:cs="Helvetica"/>
          <w:color w:val="333333"/>
          <w:sz w:val="20"/>
          <w:szCs w:val="20"/>
          <w:lang w:val="en"/>
        </w:rPr>
      </w:pPr>
    </w:p>
    <w:p w:rsidR="00EB3462" w:rsidRPr="00ED2750" w:rsidRDefault="00EB3462" w:rsidP="00EB3462">
      <w:pPr>
        <w:pStyle w:val="NormalWeb"/>
        <w:spacing w:after="0"/>
        <w:rPr>
          <w:rFonts w:asciiTheme="majorHAnsi" w:hAnsiTheme="majorHAnsi" w:cs="Helvetica"/>
          <w:color w:val="333333"/>
          <w:sz w:val="20"/>
          <w:szCs w:val="20"/>
          <w:lang w:val="en"/>
        </w:rPr>
      </w:pPr>
      <w:r w:rsidRPr="00EB3462">
        <w:rPr>
          <w:rFonts w:asciiTheme="minorHAnsi" w:hAnsiTheme="minorHAnsi"/>
          <w:b/>
          <w:i/>
          <w:sz w:val="22"/>
          <w:szCs w:val="22"/>
        </w:rPr>
        <w:t>Wh</w:t>
      </w:r>
      <w:r>
        <w:rPr>
          <w:b/>
          <w:i/>
        </w:rPr>
        <w:t>y do we have to do this?</w:t>
      </w:r>
      <w:r>
        <w:rPr>
          <w:rFonts w:asciiTheme="minorHAnsi" w:hAnsiTheme="minorHAnsi"/>
          <w:sz w:val="20"/>
          <w:szCs w:val="20"/>
        </w:rPr>
        <w:t xml:space="preserve">  </w:t>
      </w:r>
      <w:proofErr w:type="gramStart"/>
      <w:r w:rsidRPr="00ED2750">
        <w:rPr>
          <w:rFonts w:asciiTheme="majorHAnsi" w:hAnsiTheme="majorHAnsi" w:cs="Helvetica"/>
          <w:color w:val="333333"/>
          <w:sz w:val="20"/>
          <w:szCs w:val="20"/>
          <w:lang w:val="en"/>
        </w:rPr>
        <w:t>T</w:t>
      </w:r>
      <w:r>
        <w:rPr>
          <w:rFonts w:asciiTheme="majorHAnsi" w:hAnsiTheme="majorHAnsi" w:cs="Helvetica"/>
          <w:color w:val="333333"/>
          <w:sz w:val="20"/>
          <w:szCs w:val="20"/>
          <w:lang w:val="en"/>
        </w:rPr>
        <w:t>o responsibly ensure that our coaches are teaching appropriate fundamentals to our girls in line with the same standards.</w:t>
      </w:r>
      <w:proofErr w:type="gramEnd"/>
      <w:r>
        <w:rPr>
          <w:rFonts w:asciiTheme="majorHAnsi" w:hAnsiTheme="majorHAnsi" w:cs="Helvetica"/>
          <w:color w:val="333333"/>
          <w:sz w:val="20"/>
          <w:szCs w:val="20"/>
          <w:lang w:val="en"/>
        </w:rPr>
        <w:t xml:space="preserve"> </w:t>
      </w:r>
      <w:r>
        <w:rPr>
          <w:rFonts w:asciiTheme="majorHAnsi" w:hAnsiTheme="majorHAnsi" w:cs="Helvetica"/>
          <w:color w:val="333333"/>
          <w:sz w:val="20"/>
          <w:szCs w:val="20"/>
          <w:lang w:val="en"/>
        </w:rPr>
        <w:br/>
      </w:r>
      <w:r>
        <w:rPr>
          <w:rFonts w:asciiTheme="majorHAnsi" w:hAnsiTheme="majorHAnsi" w:cs="Helvetica"/>
          <w:color w:val="333333"/>
          <w:sz w:val="20"/>
          <w:szCs w:val="20"/>
          <w:lang w:val="en"/>
        </w:rPr>
        <w:br/>
      </w:r>
      <w:r w:rsidR="00B84386">
        <w:rPr>
          <w:rFonts w:asciiTheme="majorHAnsi" w:hAnsiTheme="majorHAnsi"/>
          <w:b/>
          <w:u w:val="single"/>
        </w:rPr>
        <w:t>How do I do this?</w:t>
      </w:r>
      <w:r w:rsidRPr="00EB3462">
        <w:rPr>
          <w:rFonts w:asciiTheme="majorHAnsi" w:hAnsiTheme="majorHAnsi"/>
        </w:rPr>
        <w:t xml:space="preserve"> - </w:t>
      </w:r>
      <w:r w:rsidRPr="00ED2750">
        <w:rPr>
          <w:rFonts w:asciiTheme="majorHAnsi" w:hAnsiTheme="majorHAnsi"/>
          <w:i/>
          <w:sz w:val="20"/>
          <w:szCs w:val="20"/>
        </w:rPr>
        <w:t>You can take the certification on your own anywhere you have internet access!!!</w:t>
      </w:r>
      <w:r w:rsidRPr="00ED2750">
        <w:rPr>
          <w:rFonts w:asciiTheme="majorHAnsi" w:hAnsiTheme="majorHAnsi" w:cs="Helvetica"/>
          <w:i/>
          <w:color w:val="333333"/>
          <w:sz w:val="20"/>
          <w:szCs w:val="20"/>
          <w:lang w:val="en"/>
        </w:rPr>
        <w:t xml:space="preserve"> </w:t>
      </w:r>
      <w:r w:rsidRPr="00ED2750">
        <w:rPr>
          <w:rFonts w:asciiTheme="majorHAnsi" w:hAnsiTheme="majorHAnsi" w:cs="Helvetica"/>
          <w:i/>
          <w:color w:val="333333"/>
          <w:sz w:val="20"/>
          <w:szCs w:val="20"/>
          <w:lang w:val="en"/>
        </w:rPr>
        <w:br/>
      </w:r>
      <w:r w:rsidRPr="00ED2750">
        <w:rPr>
          <w:rFonts w:asciiTheme="majorHAnsi" w:hAnsiTheme="majorHAnsi" w:cs="Helvetica"/>
          <w:color w:val="333333"/>
          <w:sz w:val="20"/>
          <w:szCs w:val="20"/>
          <w:lang w:val="en"/>
        </w:rPr>
        <w:t xml:space="preserve">Go </w:t>
      </w:r>
      <w:proofErr w:type="gramStart"/>
      <w:r w:rsidRPr="00ED2750">
        <w:rPr>
          <w:rFonts w:asciiTheme="majorHAnsi" w:hAnsiTheme="majorHAnsi" w:cs="Helvetica"/>
          <w:color w:val="333333"/>
          <w:sz w:val="20"/>
          <w:szCs w:val="20"/>
          <w:lang w:val="en"/>
        </w:rPr>
        <w:t>to :</w:t>
      </w:r>
      <w:proofErr w:type="gramEnd"/>
      <w:r w:rsidRPr="00ED2750">
        <w:rPr>
          <w:rFonts w:asciiTheme="majorHAnsi" w:hAnsiTheme="majorHAnsi" w:cs="Helvetica"/>
          <w:color w:val="333333"/>
          <w:sz w:val="20"/>
          <w:szCs w:val="20"/>
          <w:lang w:val="en"/>
        </w:rPr>
        <w:t xml:space="preserve"> </w:t>
      </w:r>
      <w:hyperlink r:id="rId10" w:history="1">
        <w:r w:rsidRPr="00ED2750">
          <w:rPr>
            <w:rStyle w:val="Hyperlink"/>
            <w:rFonts w:asciiTheme="majorHAnsi" w:hAnsiTheme="majorHAnsi"/>
            <w:sz w:val="20"/>
            <w:szCs w:val="20"/>
          </w:rPr>
          <w:t>http://www.nays.org/nyscaonline/preview/how-it-works.cfm</w:t>
        </w:r>
      </w:hyperlink>
      <w:r w:rsidRPr="00ED2750">
        <w:rPr>
          <w:rFonts w:asciiTheme="majorHAnsi" w:hAnsiTheme="majorHAnsi"/>
          <w:sz w:val="20"/>
          <w:szCs w:val="20"/>
        </w:rPr>
        <w:t xml:space="preserve"> and click ‘Get Started’ at the bottom of the page</w:t>
      </w:r>
    </w:p>
    <w:p w:rsidR="00EB3462" w:rsidRPr="00392291" w:rsidRDefault="00EB3462" w:rsidP="00EB3462">
      <w:pPr>
        <w:pStyle w:val="ListParagraph"/>
        <w:numPr>
          <w:ilvl w:val="0"/>
          <w:numId w:val="3"/>
        </w:numPr>
        <w:spacing w:after="0" w:line="240" w:lineRule="auto"/>
        <w:rPr>
          <w:rFonts w:asciiTheme="majorHAnsi" w:hAnsiTheme="majorHAnsi"/>
          <w:sz w:val="18"/>
          <w:szCs w:val="18"/>
        </w:rPr>
      </w:pPr>
      <w:r w:rsidRPr="00392291">
        <w:rPr>
          <w:rFonts w:asciiTheme="majorHAnsi" w:hAnsiTheme="majorHAnsi"/>
          <w:sz w:val="18"/>
          <w:szCs w:val="18"/>
        </w:rPr>
        <w:t>Step 1. Get Started. You must first complete the registration process which includes providing your contact information and submitting payment. The cost of the Initial Level membership is $20 (this will be reimbursed to you by BGSA upon turning in your certificate of completion). Once you have completed the registration process, you will be notified of your login information to access the Online Clinic.</w:t>
      </w:r>
    </w:p>
    <w:p w:rsidR="00EB3462" w:rsidRPr="00392291" w:rsidRDefault="00EB3462" w:rsidP="00EB3462">
      <w:pPr>
        <w:pStyle w:val="ListParagraph"/>
        <w:numPr>
          <w:ilvl w:val="0"/>
          <w:numId w:val="3"/>
        </w:numPr>
        <w:spacing w:after="0" w:line="240" w:lineRule="auto"/>
        <w:rPr>
          <w:rFonts w:asciiTheme="majorHAnsi" w:hAnsiTheme="majorHAnsi"/>
          <w:sz w:val="18"/>
          <w:szCs w:val="18"/>
        </w:rPr>
      </w:pPr>
      <w:r w:rsidRPr="00392291">
        <w:rPr>
          <w:rFonts w:asciiTheme="majorHAnsi" w:hAnsiTheme="majorHAnsi"/>
          <w:sz w:val="18"/>
          <w:szCs w:val="18"/>
        </w:rPr>
        <w:t>Step 2. View the Coaching Youth Sports Video. After you have logged into the Online Clinic, you will begin the course by viewing each section of the Coaching Youth Sports video.</w:t>
      </w:r>
    </w:p>
    <w:p w:rsidR="00EB3462" w:rsidRPr="00392291" w:rsidRDefault="00EB3462" w:rsidP="00EB3462">
      <w:pPr>
        <w:pStyle w:val="ListParagraph"/>
        <w:numPr>
          <w:ilvl w:val="0"/>
          <w:numId w:val="3"/>
        </w:numPr>
        <w:spacing w:after="0" w:line="240" w:lineRule="auto"/>
        <w:rPr>
          <w:rFonts w:asciiTheme="majorHAnsi" w:hAnsiTheme="majorHAnsi"/>
          <w:sz w:val="18"/>
          <w:szCs w:val="18"/>
        </w:rPr>
      </w:pPr>
      <w:r w:rsidRPr="00392291">
        <w:rPr>
          <w:rFonts w:asciiTheme="majorHAnsi" w:hAnsiTheme="majorHAnsi"/>
          <w:sz w:val="18"/>
          <w:szCs w:val="18"/>
        </w:rPr>
        <w:t>Step 3. Complete the Coaching Youth Sports Exam. This is the first exam to be completed. The exam consists of 15 multiple choice and true/false questions. You will receive immediate notification of your test score.</w:t>
      </w:r>
    </w:p>
    <w:p w:rsidR="00EB3462" w:rsidRPr="00392291" w:rsidRDefault="00EB3462" w:rsidP="00EB3462">
      <w:pPr>
        <w:pStyle w:val="ListParagraph"/>
        <w:numPr>
          <w:ilvl w:val="0"/>
          <w:numId w:val="3"/>
        </w:numPr>
        <w:spacing w:after="0" w:line="240" w:lineRule="auto"/>
        <w:rPr>
          <w:rFonts w:asciiTheme="majorHAnsi" w:hAnsiTheme="majorHAnsi"/>
          <w:sz w:val="18"/>
          <w:szCs w:val="18"/>
        </w:rPr>
      </w:pPr>
      <w:r w:rsidRPr="00392291">
        <w:rPr>
          <w:rFonts w:asciiTheme="majorHAnsi" w:hAnsiTheme="majorHAnsi"/>
          <w:sz w:val="18"/>
          <w:szCs w:val="18"/>
        </w:rPr>
        <w:t>Step 4. Sign the Coaches Code of Ethics Pledge. After your successful completion of the Coaching Youth Sports exam, you will read and acknowledge (electronically agree to) the Coaches Code of Ethics Pledge.</w:t>
      </w:r>
    </w:p>
    <w:p w:rsidR="00EB3462" w:rsidRDefault="00EB3462" w:rsidP="00EB3462">
      <w:pPr>
        <w:pStyle w:val="ListParagraph"/>
        <w:numPr>
          <w:ilvl w:val="0"/>
          <w:numId w:val="3"/>
        </w:numPr>
        <w:spacing w:after="0" w:line="240" w:lineRule="auto"/>
        <w:rPr>
          <w:rFonts w:asciiTheme="majorHAnsi" w:hAnsiTheme="majorHAnsi"/>
          <w:sz w:val="18"/>
          <w:szCs w:val="18"/>
        </w:rPr>
      </w:pPr>
      <w:r w:rsidRPr="00EB3462">
        <w:rPr>
          <w:rFonts w:asciiTheme="majorHAnsi" w:hAnsiTheme="majorHAnsi"/>
          <w:sz w:val="18"/>
          <w:szCs w:val="18"/>
        </w:rPr>
        <w:t xml:space="preserve">Step 5. View the Sport Specific Video. After you have completed the Coaching Youth Sports Course, Exam and Code of Ethics Pledge, you will return to the Clinic Menu where you will select Softball. </w:t>
      </w:r>
    </w:p>
    <w:p w:rsidR="00EB3462" w:rsidRDefault="00EB3462" w:rsidP="00EB3462">
      <w:pPr>
        <w:pStyle w:val="ListParagraph"/>
        <w:numPr>
          <w:ilvl w:val="0"/>
          <w:numId w:val="3"/>
        </w:numPr>
        <w:spacing w:after="0" w:line="240" w:lineRule="auto"/>
        <w:rPr>
          <w:rFonts w:asciiTheme="majorHAnsi" w:hAnsiTheme="majorHAnsi"/>
          <w:sz w:val="18"/>
          <w:szCs w:val="18"/>
        </w:rPr>
      </w:pPr>
      <w:r w:rsidRPr="00EB3462">
        <w:rPr>
          <w:rFonts w:asciiTheme="majorHAnsi" w:hAnsiTheme="majorHAnsi"/>
          <w:sz w:val="18"/>
          <w:szCs w:val="18"/>
        </w:rPr>
        <w:t>Step 6. Complete the S</w:t>
      </w:r>
      <w:r>
        <w:rPr>
          <w:rFonts w:asciiTheme="majorHAnsi" w:hAnsiTheme="majorHAnsi"/>
          <w:sz w:val="18"/>
          <w:szCs w:val="18"/>
        </w:rPr>
        <w:t>oftball</w:t>
      </w:r>
      <w:r w:rsidRPr="00EB3462">
        <w:rPr>
          <w:rFonts w:asciiTheme="majorHAnsi" w:hAnsiTheme="majorHAnsi"/>
          <w:sz w:val="18"/>
          <w:szCs w:val="18"/>
        </w:rPr>
        <w:t xml:space="preserve"> Exam. This is the final part of the training. The exam consists of 10 multiple choice and true/false questions. You will receive immediate notification of your test score. </w:t>
      </w:r>
    </w:p>
    <w:p w:rsidR="00EB3462" w:rsidRPr="00EB3462" w:rsidRDefault="00EB3462" w:rsidP="00EB3462">
      <w:pPr>
        <w:pStyle w:val="ListParagraph"/>
        <w:numPr>
          <w:ilvl w:val="0"/>
          <w:numId w:val="3"/>
        </w:numPr>
        <w:spacing w:after="0" w:line="240" w:lineRule="auto"/>
        <w:rPr>
          <w:rFonts w:asciiTheme="majorHAnsi" w:hAnsiTheme="majorHAnsi"/>
          <w:sz w:val="18"/>
          <w:szCs w:val="18"/>
        </w:rPr>
      </w:pPr>
      <w:r w:rsidRPr="00EB3462">
        <w:rPr>
          <w:rFonts w:asciiTheme="majorHAnsi" w:hAnsiTheme="majorHAnsi"/>
          <w:sz w:val="18"/>
          <w:szCs w:val="18"/>
        </w:rPr>
        <w:t>Once you have successfully completed this exam, you are a NYSCA member and qualify to receive all membership benefits including access to your personalized Member Area.</w:t>
      </w:r>
    </w:p>
    <w:p w:rsidR="00EB3462" w:rsidRDefault="00EB3462" w:rsidP="00EB3462">
      <w:pPr>
        <w:pStyle w:val="NormalWeb"/>
        <w:spacing w:after="0"/>
        <w:rPr>
          <w:rFonts w:asciiTheme="majorHAnsi" w:hAnsiTheme="majorHAnsi" w:cs="Helvetica"/>
          <w:color w:val="333333"/>
          <w:sz w:val="20"/>
          <w:szCs w:val="20"/>
          <w:lang w:val="en"/>
        </w:rPr>
      </w:pPr>
    </w:p>
    <w:p w:rsidR="00EB3462" w:rsidRPr="00B84386" w:rsidRDefault="00B84386" w:rsidP="00B84386">
      <w:pPr>
        <w:pStyle w:val="NormalWeb"/>
        <w:spacing w:after="0"/>
        <w:rPr>
          <w:rFonts w:asciiTheme="majorHAnsi" w:hAnsiTheme="majorHAnsi" w:cs="Helvetica"/>
          <w:b/>
          <w:i/>
          <w:color w:val="333333"/>
          <w:lang w:val="en"/>
        </w:rPr>
      </w:pPr>
      <w:r>
        <w:rPr>
          <w:rFonts w:asciiTheme="majorHAnsi" w:hAnsiTheme="majorHAnsi" w:cs="Helvetica"/>
          <w:b/>
          <w:color w:val="000000" w:themeColor="text1"/>
          <w:u w:val="single"/>
          <w:lang w:val="en"/>
        </w:rPr>
        <w:t>Other Perks!</w:t>
      </w:r>
      <w:r w:rsidR="00EB3462">
        <w:rPr>
          <w:rFonts w:asciiTheme="majorHAnsi" w:hAnsiTheme="majorHAnsi" w:cs="Helvetica"/>
          <w:color w:val="333333"/>
          <w:sz w:val="20"/>
          <w:szCs w:val="20"/>
          <w:lang w:val="en"/>
        </w:rPr>
        <w:t xml:space="preserve"> </w:t>
      </w:r>
      <w:r w:rsidRPr="00B84386">
        <w:rPr>
          <w:rFonts w:asciiTheme="majorHAnsi" w:hAnsiTheme="majorHAnsi" w:cs="Helvetica"/>
          <w:i/>
          <w:color w:val="333333"/>
          <w:sz w:val="20"/>
          <w:szCs w:val="20"/>
          <w:lang w:val="en"/>
        </w:rPr>
        <w:t xml:space="preserve">After completing the NYSCA training coaches qualify for an annual membership, which includes a $1,000,000 excess liability insurance policy; access to member-only coaching resources and supplemental coach trainings; </w:t>
      </w:r>
      <w:proofErr w:type="spellStart"/>
      <w:r w:rsidRPr="00B84386">
        <w:rPr>
          <w:rFonts w:asciiTheme="majorHAnsi" w:hAnsiTheme="majorHAnsi" w:cs="Helvetica"/>
          <w:i/>
          <w:color w:val="333333"/>
          <w:sz w:val="20"/>
          <w:szCs w:val="20"/>
          <w:lang w:val="en"/>
        </w:rPr>
        <w:t>SportingKid</w:t>
      </w:r>
      <w:proofErr w:type="spellEnd"/>
      <w:r w:rsidRPr="00B84386">
        <w:rPr>
          <w:rFonts w:asciiTheme="majorHAnsi" w:hAnsiTheme="majorHAnsi" w:cs="Helvetica"/>
          <w:i/>
          <w:color w:val="333333"/>
          <w:sz w:val="20"/>
          <w:szCs w:val="20"/>
          <w:lang w:val="en"/>
        </w:rPr>
        <w:t xml:space="preserve"> Live!; a monthly member e-newsletter; a member ID card; and corporate discounts on everyday services like car rentals, hotels and more.</w:t>
      </w:r>
    </w:p>
    <w:sectPr w:rsidR="00EB3462" w:rsidRPr="00B84386" w:rsidSect="00392291">
      <w:headerReference w:type="default" r:id="rId11"/>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91377" w:rsidRDefault="00D91377" w:rsidP="00EB3462">
      <w:pPr>
        <w:spacing w:after="0" w:line="240" w:lineRule="auto"/>
      </w:pPr>
      <w:r>
        <w:separator/>
      </w:r>
    </w:p>
  </w:endnote>
  <w:endnote w:type="continuationSeparator" w:id="0">
    <w:p w:rsidR="00D91377" w:rsidRDefault="00D91377" w:rsidP="00EB34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Helvetica">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91377" w:rsidRDefault="00D91377" w:rsidP="00EB3462">
      <w:pPr>
        <w:spacing w:after="0" w:line="240" w:lineRule="auto"/>
      </w:pPr>
      <w:r>
        <w:separator/>
      </w:r>
    </w:p>
  </w:footnote>
  <w:footnote w:type="continuationSeparator" w:id="0">
    <w:p w:rsidR="00D91377" w:rsidRDefault="00D91377" w:rsidP="00EB346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3462" w:rsidRPr="00ED2750" w:rsidRDefault="00EB3462" w:rsidP="00EB3462">
    <w:pPr>
      <w:spacing w:after="0" w:line="240" w:lineRule="auto"/>
      <w:jc w:val="center"/>
      <w:rPr>
        <w:rFonts w:asciiTheme="majorHAnsi" w:hAnsiTheme="majorHAnsi"/>
        <w:b/>
        <w:sz w:val="20"/>
        <w:szCs w:val="20"/>
      </w:rPr>
    </w:pPr>
    <w:r>
      <w:rPr>
        <w:noProof/>
      </w:rPr>
      <w:drawing>
        <wp:anchor distT="0" distB="0" distL="114300" distR="114300" simplePos="0" relativeHeight="251658240" behindDoc="1" locked="0" layoutInCell="1" allowOverlap="1" wp14:anchorId="66A0B914" wp14:editId="3EE92230">
          <wp:simplePos x="0" y="0"/>
          <wp:positionH relativeFrom="column">
            <wp:posOffset>5181600</wp:posOffset>
          </wp:positionH>
          <wp:positionV relativeFrom="paragraph">
            <wp:posOffset>-57150</wp:posOffset>
          </wp:positionV>
          <wp:extent cx="1064260" cy="1188720"/>
          <wp:effectExtent l="0" t="0" r="2540" b="0"/>
          <wp:wrapNone/>
          <wp:docPr id="3" name="Picture 3" descr="C:\Users\kristinaboldebuck\Desktop\BGSA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ristinaboldebuck\Desktop\BGSA Logo.JPG"/>
                  <pic:cNvPicPr>
                    <a:picLocks noChangeAspect="1" noChangeArrowheads="1"/>
                  </pic:cNvPicPr>
                </pic:nvPicPr>
                <pic:blipFill>
                  <a:blip r:embed="rId1">
                    <a:extLst>
                      <a:ext uri="{BEBA8EAE-BF5A-486C-A8C5-ECC9F3942E4B}">
                        <a14:imgProps xmlns:a14="http://schemas.microsoft.com/office/drawing/2010/main">
                          <a14:imgLayer r:embed="rId2">
                            <a14:imgEffect>
                              <a14:colorTemperature colorTemp="4700"/>
                            </a14:imgEffect>
                          </a14:imgLayer>
                        </a14:imgProps>
                      </a:ext>
                      <a:ext uri="{28A0092B-C50C-407E-A947-70E740481C1C}">
                        <a14:useLocalDpi xmlns:a14="http://schemas.microsoft.com/office/drawing/2010/main" val="0"/>
                      </a:ext>
                    </a:extLst>
                  </a:blip>
                  <a:srcRect/>
                  <a:stretch>
                    <a:fillRect/>
                  </a:stretch>
                </pic:blipFill>
                <pic:spPr bwMode="auto">
                  <a:xfrm>
                    <a:off x="0" y="0"/>
                    <a:ext cx="1064260" cy="11887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D2750">
      <w:rPr>
        <w:rFonts w:asciiTheme="majorHAnsi" w:hAnsiTheme="majorHAnsi"/>
        <w:b/>
        <w:sz w:val="20"/>
        <w:szCs w:val="20"/>
      </w:rPr>
      <w:t xml:space="preserve">BGSA </w:t>
    </w:r>
    <w:r>
      <w:rPr>
        <w:rFonts w:asciiTheme="majorHAnsi" w:hAnsiTheme="majorHAnsi"/>
        <w:b/>
        <w:sz w:val="20"/>
        <w:szCs w:val="20"/>
      </w:rPr>
      <w:t>COACHING REQUIREMENTS and RESOURCES</w:t>
    </w:r>
  </w:p>
  <w:p w:rsidR="00EB3462" w:rsidRDefault="00EB346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465B12"/>
    <w:multiLevelType w:val="multilevel"/>
    <w:tmpl w:val="09880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71F16BE"/>
    <w:multiLevelType w:val="hybridMultilevel"/>
    <w:tmpl w:val="E5FCA862"/>
    <w:lvl w:ilvl="0" w:tplc="9898822A">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7326188"/>
    <w:multiLevelType w:val="hybridMultilevel"/>
    <w:tmpl w:val="D9F644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2750"/>
    <w:rsid w:val="0012513B"/>
    <w:rsid w:val="00392291"/>
    <w:rsid w:val="007F2CC0"/>
    <w:rsid w:val="00B84386"/>
    <w:rsid w:val="00D91377"/>
    <w:rsid w:val="00EB3462"/>
    <w:rsid w:val="00ED27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D2750"/>
    <w:rPr>
      <w:color w:val="0000FF" w:themeColor="hyperlink"/>
      <w:u w:val="single"/>
    </w:rPr>
  </w:style>
  <w:style w:type="paragraph" w:styleId="ListParagraph">
    <w:name w:val="List Paragraph"/>
    <w:basedOn w:val="Normal"/>
    <w:uiPriority w:val="34"/>
    <w:qFormat/>
    <w:rsid w:val="00ED2750"/>
    <w:pPr>
      <w:ind w:left="720"/>
      <w:contextualSpacing/>
    </w:pPr>
  </w:style>
  <w:style w:type="character" w:styleId="Strong">
    <w:name w:val="Strong"/>
    <w:basedOn w:val="DefaultParagraphFont"/>
    <w:uiPriority w:val="22"/>
    <w:qFormat/>
    <w:rsid w:val="00ED2750"/>
    <w:rPr>
      <w:b/>
      <w:bCs/>
    </w:rPr>
  </w:style>
  <w:style w:type="paragraph" w:styleId="NormalWeb">
    <w:name w:val="Normal (Web)"/>
    <w:basedOn w:val="Normal"/>
    <w:uiPriority w:val="99"/>
    <w:unhideWhenUsed/>
    <w:rsid w:val="00ED2750"/>
    <w:pPr>
      <w:spacing w:after="150" w:line="240" w:lineRule="auto"/>
    </w:pPr>
    <w:rPr>
      <w:rFonts w:ascii="Times New Roman" w:eastAsia="Times New Roman" w:hAnsi="Times New Roman" w:cs="Times New Roman"/>
      <w:sz w:val="24"/>
      <w:szCs w:val="24"/>
    </w:rPr>
  </w:style>
  <w:style w:type="paragraph" w:customStyle="1" w:styleId="red">
    <w:name w:val="red"/>
    <w:basedOn w:val="Normal"/>
    <w:rsid w:val="00ED2750"/>
    <w:pPr>
      <w:spacing w:after="150" w:line="240" w:lineRule="auto"/>
    </w:pPr>
    <w:rPr>
      <w:rFonts w:ascii="Times New Roman" w:eastAsia="Times New Roman" w:hAnsi="Times New Roman" w:cs="Times New Roman"/>
      <w:color w:val="FF0000"/>
      <w:sz w:val="24"/>
      <w:szCs w:val="24"/>
    </w:rPr>
  </w:style>
  <w:style w:type="paragraph" w:styleId="Header">
    <w:name w:val="header"/>
    <w:basedOn w:val="Normal"/>
    <w:link w:val="HeaderChar"/>
    <w:uiPriority w:val="99"/>
    <w:unhideWhenUsed/>
    <w:rsid w:val="00EB3462"/>
    <w:pPr>
      <w:tabs>
        <w:tab w:val="center" w:pos="4680"/>
        <w:tab w:val="right" w:pos="9360"/>
      </w:tabs>
      <w:spacing w:after="0" w:line="240" w:lineRule="auto"/>
    </w:pPr>
  </w:style>
  <w:style w:type="character" w:customStyle="1" w:styleId="HeaderChar">
    <w:name w:val="Header Char"/>
    <w:basedOn w:val="DefaultParagraphFont"/>
    <w:link w:val="Header"/>
    <w:uiPriority w:val="99"/>
    <w:rsid w:val="00EB3462"/>
  </w:style>
  <w:style w:type="paragraph" w:styleId="Footer">
    <w:name w:val="footer"/>
    <w:basedOn w:val="Normal"/>
    <w:link w:val="FooterChar"/>
    <w:uiPriority w:val="99"/>
    <w:unhideWhenUsed/>
    <w:rsid w:val="00EB3462"/>
    <w:pPr>
      <w:tabs>
        <w:tab w:val="center" w:pos="4680"/>
        <w:tab w:val="right" w:pos="9360"/>
      </w:tabs>
      <w:spacing w:after="0" w:line="240" w:lineRule="auto"/>
    </w:pPr>
  </w:style>
  <w:style w:type="character" w:customStyle="1" w:styleId="FooterChar">
    <w:name w:val="Footer Char"/>
    <w:basedOn w:val="DefaultParagraphFont"/>
    <w:link w:val="Footer"/>
    <w:uiPriority w:val="99"/>
    <w:rsid w:val="00EB3462"/>
  </w:style>
  <w:style w:type="paragraph" w:styleId="BalloonText">
    <w:name w:val="Balloon Text"/>
    <w:basedOn w:val="Normal"/>
    <w:link w:val="BalloonTextChar"/>
    <w:uiPriority w:val="99"/>
    <w:semiHidden/>
    <w:unhideWhenUsed/>
    <w:rsid w:val="00EB346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B346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D2750"/>
    <w:rPr>
      <w:color w:val="0000FF" w:themeColor="hyperlink"/>
      <w:u w:val="single"/>
    </w:rPr>
  </w:style>
  <w:style w:type="paragraph" w:styleId="ListParagraph">
    <w:name w:val="List Paragraph"/>
    <w:basedOn w:val="Normal"/>
    <w:uiPriority w:val="34"/>
    <w:qFormat/>
    <w:rsid w:val="00ED2750"/>
    <w:pPr>
      <w:ind w:left="720"/>
      <w:contextualSpacing/>
    </w:pPr>
  </w:style>
  <w:style w:type="character" w:styleId="Strong">
    <w:name w:val="Strong"/>
    <w:basedOn w:val="DefaultParagraphFont"/>
    <w:uiPriority w:val="22"/>
    <w:qFormat/>
    <w:rsid w:val="00ED2750"/>
    <w:rPr>
      <w:b/>
      <w:bCs/>
    </w:rPr>
  </w:style>
  <w:style w:type="paragraph" w:styleId="NormalWeb">
    <w:name w:val="Normal (Web)"/>
    <w:basedOn w:val="Normal"/>
    <w:uiPriority w:val="99"/>
    <w:unhideWhenUsed/>
    <w:rsid w:val="00ED2750"/>
    <w:pPr>
      <w:spacing w:after="150" w:line="240" w:lineRule="auto"/>
    </w:pPr>
    <w:rPr>
      <w:rFonts w:ascii="Times New Roman" w:eastAsia="Times New Roman" w:hAnsi="Times New Roman" w:cs="Times New Roman"/>
      <w:sz w:val="24"/>
      <w:szCs w:val="24"/>
    </w:rPr>
  </w:style>
  <w:style w:type="paragraph" w:customStyle="1" w:styleId="red">
    <w:name w:val="red"/>
    <w:basedOn w:val="Normal"/>
    <w:rsid w:val="00ED2750"/>
    <w:pPr>
      <w:spacing w:after="150" w:line="240" w:lineRule="auto"/>
    </w:pPr>
    <w:rPr>
      <w:rFonts w:ascii="Times New Roman" w:eastAsia="Times New Roman" w:hAnsi="Times New Roman" w:cs="Times New Roman"/>
      <w:color w:val="FF0000"/>
      <w:sz w:val="24"/>
      <w:szCs w:val="24"/>
    </w:rPr>
  </w:style>
  <w:style w:type="paragraph" w:styleId="Header">
    <w:name w:val="header"/>
    <w:basedOn w:val="Normal"/>
    <w:link w:val="HeaderChar"/>
    <w:uiPriority w:val="99"/>
    <w:unhideWhenUsed/>
    <w:rsid w:val="00EB3462"/>
    <w:pPr>
      <w:tabs>
        <w:tab w:val="center" w:pos="4680"/>
        <w:tab w:val="right" w:pos="9360"/>
      </w:tabs>
      <w:spacing w:after="0" w:line="240" w:lineRule="auto"/>
    </w:pPr>
  </w:style>
  <w:style w:type="character" w:customStyle="1" w:styleId="HeaderChar">
    <w:name w:val="Header Char"/>
    <w:basedOn w:val="DefaultParagraphFont"/>
    <w:link w:val="Header"/>
    <w:uiPriority w:val="99"/>
    <w:rsid w:val="00EB3462"/>
  </w:style>
  <w:style w:type="paragraph" w:styleId="Footer">
    <w:name w:val="footer"/>
    <w:basedOn w:val="Normal"/>
    <w:link w:val="FooterChar"/>
    <w:uiPriority w:val="99"/>
    <w:unhideWhenUsed/>
    <w:rsid w:val="00EB3462"/>
    <w:pPr>
      <w:tabs>
        <w:tab w:val="center" w:pos="4680"/>
        <w:tab w:val="right" w:pos="9360"/>
      </w:tabs>
      <w:spacing w:after="0" w:line="240" w:lineRule="auto"/>
    </w:pPr>
  </w:style>
  <w:style w:type="character" w:customStyle="1" w:styleId="FooterChar">
    <w:name w:val="Footer Char"/>
    <w:basedOn w:val="DefaultParagraphFont"/>
    <w:link w:val="Footer"/>
    <w:uiPriority w:val="99"/>
    <w:rsid w:val="00EB3462"/>
  </w:style>
  <w:style w:type="paragraph" w:styleId="BalloonText">
    <w:name w:val="Balloon Text"/>
    <w:basedOn w:val="Normal"/>
    <w:link w:val="BalloonTextChar"/>
    <w:uiPriority w:val="99"/>
    <w:semiHidden/>
    <w:unhideWhenUsed/>
    <w:rsid w:val="00EB346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B346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8115180">
      <w:bodyDiv w:val="1"/>
      <w:marLeft w:val="0"/>
      <w:marRight w:val="0"/>
      <w:marTop w:val="0"/>
      <w:marBottom w:val="0"/>
      <w:divBdr>
        <w:top w:val="none" w:sz="0" w:space="0" w:color="auto"/>
        <w:left w:val="none" w:sz="0" w:space="0" w:color="auto"/>
        <w:bottom w:val="none" w:sz="0" w:space="0" w:color="auto"/>
        <w:right w:val="none" w:sz="0" w:space="0" w:color="auto"/>
      </w:divBdr>
      <w:divsChild>
        <w:div w:id="2058624397">
          <w:marLeft w:val="0"/>
          <w:marRight w:val="0"/>
          <w:marTop w:val="0"/>
          <w:marBottom w:val="0"/>
          <w:divBdr>
            <w:top w:val="none" w:sz="0" w:space="0" w:color="auto"/>
            <w:left w:val="none" w:sz="0" w:space="0" w:color="auto"/>
            <w:bottom w:val="none" w:sz="0" w:space="0" w:color="auto"/>
            <w:right w:val="none" w:sz="0" w:space="0" w:color="auto"/>
          </w:divBdr>
          <w:divsChild>
            <w:div w:id="1431504799">
              <w:marLeft w:val="0"/>
              <w:marRight w:val="0"/>
              <w:marTop w:val="0"/>
              <w:marBottom w:val="0"/>
              <w:divBdr>
                <w:top w:val="none" w:sz="0" w:space="0" w:color="auto"/>
                <w:left w:val="none" w:sz="0" w:space="0" w:color="auto"/>
                <w:bottom w:val="none" w:sz="0" w:space="0" w:color="auto"/>
                <w:right w:val="none" w:sz="0" w:space="0" w:color="auto"/>
              </w:divBdr>
              <w:divsChild>
                <w:div w:id="663895160">
                  <w:marLeft w:val="0"/>
                  <w:marRight w:val="0"/>
                  <w:marTop w:val="0"/>
                  <w:marBottom w:val="0"/>
                  <w:divBdr>
                    <w:top w:val="none" w:sz="0" w:space="0" w:color="auto"/>
                    <w:left w:val="none" w:sz="0" w:space="0" w:color="auto"/>
                    <w:bottom w:val="none" w:sz="0" w:space="0" w:color="auto"/>
                    <w:right w:val="none" w:sz="0" w:space="0" w:color="auto"/>
                  </w:divBdr>
                  <w:divsChild>
                    <w:div w:id="1146118669">
                      <w:marLeft w:val="0"/>
                      <w:marRight w:val="0"/>
                      <w:marTop w:val="0"/>
                      <w:marBottom w:val="0"/>
                      <w:divBdr>
                        <w:top w:val="none" w:sz="0" w:space="0" w:color="auto"/>
                        <w:left w:val="none" w:sz="0" w:space="0" w:color="auto"/>
                        <w:bottom w:val="none" w:sz="0" w:space="0" w:color="auto"/>
                        <w:right w:val="none" w:sz="0" w:space="0" w:color="auto"/>
                      </w:divBdr>
                      <w:divsChild>
                        <w:div w:id="2102607768">
                          <w:marLeft w:val="0"/>
                          <w:marRight w:val="0"/>
                          <w:marTop w:val="0"/>
                          <w:marBottom w:val="0"/>
                          <w:divBdr>
                            <w:top w:val="none" w:sz="0" w:space="0" w:color="auto"/>
                            <w:left w:val="none" w:sz="0" w:space="0" w:color="auto"/>
                            <w:bottom w:val="none" w:sz="0" w:space="0" w:color="auto"/>
                            <w:right w:val="none" w:sz="0" w:space="0" w:color="auto"/>
                          </w:divBdr>
                          <w:divsChild>
                            <w:div w:id="504783288">
                              <w:marLeft w:val="0"/>
                              <w:marRight w:val="0"/>
                              <w:marTop w:val="0"/>
                              <w:marBottom w:val="300"/>
                              <w:divBdr>
                                <w:top w:val="single" w:sz="6" w:space="6" w:color="FBEED5"/>
                                <w:left w:val="single" w:sz="6" w:space="11" w:color="FBEED5"/>
                                <w:bottom w:val="single" w:sz="6" w:space="6" w:color="FBEED5"/>
                                <w:right w:val="single" w:sz="6" w:space="26" w:color="FBEED5"/>
                              </w:divBdr>
                            </w:div>
                          </w:divsChild>
                        </w:div>
                      </w:divsChild>
                    </w:div>
                  </w:divsChild>
                </w:div>
              </w:divsChild>
            </w:div>
          </w:divsChild>
        </w:div>
      </w:divsChild>
    </w:div>
    <w:div w:id="1889687777">
      <w:bodyDiv w:val="1"/>
      <w:marLeft w:val="0"/>
      <w:marRight w:val="0"/>
      <w:marTop w:val="0"/>
      <w:marBottom w:val="0"/>
      <w:divBdr>
        <w:top w:val="none" w:sz="0" w:space="0" w:color="auto"/>
        <w:left w:val="none" w:sz="0" w:space="0" w:color="auto"/>
        <w:bottom w:val="none" w:sz="0" w:space="0" w:color="auto"/>
        <w:right w:val="none" w:sz="0" w:space="0" w:color="auto"/>
      </w:divBdr>
      <w:divsChild>
        <w:div w:id="1514296419">
          <w:marLeft w:val="0"/>
          <w:marRight w:val="0"/>
          <w:marTop w:val="0"/>
          <w:marBottom w:val="0"/>
          <w:divBdr>
            <w:top w:val="none" w:sz="0" w:space="0" w:color="auto"/>
            <w:left w:val="none" w:sz="0" w:space="0" w:color="auto"/>
            <w:bottom w:val="none" w:sz="0" w:space="0" w:color="auto"/>
            <w:right w:val="none" w:sz="0" w:space="0" w:color="auto"/>
          </w:divBdr>
          <w:divsChild>
            <w:div w:id="59794715">
              <w:marLeft w:val="0"/>
              <w:marRight w:val="0"/>
              <w:marTop w:val="0"/>
              <w:marBottom w:val="0"/>
              <w:divBdr>
                <w:top w:val="none" w:sz="0" w:space="0" w:color="auto"/>
                <w:left w:val="none" w:sz="0" w:space="0" w:color="auto"/>
                <w:bottom w:val="none" w:sz="0" w:space="0" w:color="auto"/>
                <w:right w:val="none" w:sz="0" w:space="0" w:color="auto"/>
              </w:divBdr>
              <w:divsChild>
                <w:div w:id="686979120">
                  <w:marLeft w:val="0"/>
                  <w:marRight w:val="0"/>
                  <w:marTop w:val="0"/>
                  <w:marBottom w:val="0"/>
                  <w:divBdr>
                    <w:top w:val="none" w:sz="0" w:space="0" w:color="auto"/>
                    <w:left w:val="none" w:sz="0" w:space="0" w:color="auto"/>
                    <w:bottom w:val="none" w:sz="0" w:space="0" w:color="auto"/>
                    <w:right w:val="none" w:sz="0" w:space="0" w:color="auto"/>
                  </w:divBdr>
                  <w:divsChild>
                    <w:div w:id="1785035244">
                      <w:marLeft w:val="0"/>
                      <w:marRight w:val="0"/>
                      <w:marTop w:val="0"/>
                      <w:marBottom w:val="0"/>
                      <w:divBdr>
                        <w:top w:val="none" w:sz="0" w:space="0" w:color="auto"/>
                        <w:left w:val="none" w:sz="0" w:space="0" w:color="auto"/>
                        <w:bottom w:val="none" w:sz="0" w:space="0" w:color="auto"/>
                        <w:right w:val="none" w:sz="0" w:space="0" w:color="auto"/>
                      </w:divBdr>
                      <w:divsChild>
                        <w:div w:id="278686560">
                          <w:marLeft w:val="0"/>
                          <w:marRight w:val="0"/>
                          <w:marTop w:val="0"/>
                          <w:marBottom w:val="0"/>
                          <w:divBdr>
                            <w:top w:val="none" w:sz="0" w:space="0" w:color="auto"/>
                            <w:left w:val="none" w:sz="0" w:space="0" w:color="auto"/>
                            <w:bottom w:val="none" w:sz="0" w:space="0" w:color="auto"/>
                            <w:right w:val="none" w:sz="0" w:space="0" w:color="auto"/>
                          </w:divBdr>
                        </w:div>
                      </w:divsChild>
                    </w:div>
                    <w:div w:id="923144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dc.gov/concussion/HeadsUp/Training/index.html"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nays.org/nyscaonline/preview/how-it-works.cfm" TargetMode="External"/><Relationship Id="rId4" Type="http://schemas.openxmlformats.org/officeDocument/2006/relationships/settings" Target="settings.xml"/><Relationship Id="rId9" Type="http://schemas.openxmlformats.org/officeDocument/2006/relationships/image" Target="media/image1.jpeg"/></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TotalTime>
  <Pages>1</Pages>
  <Words>714</Words>
  <Characters>4076</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Kristina Boldebuck (NAFI Corp)</dc:creator>
  <cp:lastModifiedBy>Kristina Boldebuck (NAFI Corp)</cp:lastModifiedBy>
  <cp:revision>2</cp:revision>
  <dcterms:created xsi:type="dcterms:W3CDTF">2016-03-28T16:42:00Z</dcterms:created>
  <dcterms:modified xsi:type="dcterms:W3CDTF">2016-03-29T01:55:00Z</dcterms:modified>
</cp:coreProperties>
</file>