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0FE5D" w14:textId="0EA7F3C4" w:rsidR="008B794A" w:rsidRPr="008B794A" w:rsidRDefault="008B794A" w:rsidP="008B794A">
      <w:pPr>
        <w:shd w:val="clear" w:color="auto" w:fill="FFFFFF"/>
        <w:spacing w:after="0" w:line="240" w:lineRule="auto"/>
        <w:rPr>
          <w:rFonts w:ascii="Elephant" w:eastAsia="Times New Roman" w:hAnsi="Elephant" w:cs="Calibri"/>
          <w:color w:val="000000"/>
          <w:sz w:val="24"/>
          <w:szCs w:val="24"/>
        </w:rPr>
      </w:pPr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>For coaches</w:t>
      </w:r>
      <w:r>
        <w:rPr>
          <w:rFonts w:ascii="Elephant" w:eastAsia="Times New Roman" w:hAnsi="Elephant" w:cs="Calibri"/>
          <w:color w:val="000000"/>
          <w:sz w:val="24"/>
          <w:szCs w:val="24"/>
        </w:rPr>
        <w:t>/assistant coaches</w:t>
      </w:r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 xml:space="preserve"> who want to complete the CDC course, the direct link to the training can be found in the CDC Train Help Guide, which is on our website (</w:t>
      </w:r>
      <w:hyperlink r:id="rId4" w:tgtFrame="_blank" w:tooltip="https://www.mayouthsoccer.org/assets/61/6/create_an_account_cdc_train_headsup_matrain.pdf" w:history="1">
        <w:r w:rsidRPr="008B794A">
          <w:rPr>
            <w:rFonts w:ascii="Elephant" w:eastAsia="Times New Roman" w:hAnsi="Elephant" w:cs="Calibri"/>
            <w:color w:val="1155CC"/>
            <w:sz w:val="24"/>
            <w:szCs w:val="24"/>
            <w:u w:val="single"/>
          </w:rPr>
          <w:t>direct link to guide here</w:t>
        </w:r>
      </w:hyperlink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>).</w:t>
      </w:r>
    </w:p>
    <w:p w14:paraId="18BAE4D8" w14:textId="77777777" w:rsidR="008B794A" w:rsidRPr="008B794A" w:rsidRDefault="008B794A" w:rsidP="008B794A">
      <w:pPr>
        <w:shd w:val="clear" w:color="auto" w:fill="FFFFFF"/>
        <w:spacing w:after="0" w:line="240" w:lineRule="auto"/>
        <w:rPr>
          <w:rFonts w:ascii="Elephant" w:eastAsia="Times New Roman" w:hAnsi="Elephant" w:cs="Calibri"/>
          <w:color w:val="000000"/>
          <w:sz w:val="24"/>
          <w:szCs w:val="24"/>
        </w:rPr>
      </w:pPr>
    </w:p>
    <w:p w14:paraId="54E9E8A4" w14:textId="6746FE6A" w:rsidR="008B794A" w:rsidRPr="008B794A" w:rsidRDefault="008B794A" w:rsidP="008B794A">
      <w:pPr>
        <w:shd w:val="clear" w:color="auto" w:fill="FFFFFF"/>
        <w:spacing w:after="0" w:line="240" w:lineRule="auto"/>
        <w:rPr>
          <w:rFonts w:ascii="Elephant" w:eastAsia="Times New Roman" w:hAnsi="Elephant" w:cs="Calibri"/>
          <w:color w:val="000000"/>
          <w:sz w:val="24"/>
          <w:szCs w:val="24"/>
        </w:rPr>
      </w:pPr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>We recommend that new coaches</w:t>
      </w:r>
      <w:r>
        <w:rPr>
          <w:rFonts w:ascii="Elephant" w:eastAsia="Times New Roman" w:hAnsi="Elephant" w:cs="Calibri"/>
          <w:color w:val="000000"/>
          <w:sz w:val="24"/>
          <w:szCs w:val="24"/>
        </w:rPr>
        <w:t>/assistant coaches</w:t>
      </w:r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 xml:space="preserve"> take the concussion training through the U.S. Soccer Learning Center. The training is called "Intro to Safe and Healthy Playing Environments". All info is on our website: </w:t>
      </w:r>
      <w:hyperlink r:id="rId5" w:tgtFrame="_blank" w:history="1">
        <w:r w:rsidRPr="008B794A">
          <w:rPr>
            <w:rFonts w:ascii="Elephant" w:eastAsia="Times New Roman" w:hAnsi="Elephant" w:cs="Calibri"/>
            <w:color w:val="1155CC"/>
            <w:sz w:val="24"/>
            <w:szCs w:val="24"/>
            <w:u w:val="single"/>
          </w:rPr>
          <w:t>https://www.mayouthsoccer.org/adult-registration-process/</w:t>
        </w:r>
      </w:hyperlink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>. </w:t>
      </w:r>
    </w:p>
    <w:p w14:paraId="2C8EC1EF" w14:textId="77777777" w:rsidR="008B794A" w:rsidRPr="008B794A" w:rsidRDefault="008B794A" w:rsidP="008B794A">
      <w:pPr>
        <w:shd w:val="clear" w:color="auto" w:fill="FFFFFF"/>
        <w:spacing w:after="0" w:line="240" w:lineRule="auto"/>
        <w:rPr>
          <w:rFonts w:ascii="Elephant" w:eastAsia="Times New Roman" w:hAnsi="Elephant" w:cs="Calibri"/>
          <w:color w:val="000000"/>
          <w:sz w:val="24"/>
          <w:szCs w:val="24"/>
        </w:rPr>
      </w:pPr>
    </w:p>
    <w:p w14:paraId="7BB2A5F1" w14:textId="75204DF8" w:rsidR="008B794A" w:rsidRPr="008B794A" w:rsidRDefault="008B794A" w:rsidP="008B794A">
      <w:pPr>
        <w:shd w:val="clear" w:color="auto" w:fill="FFFFFF"/>
        <w:spacing w:after="0" w:line="240" w:lineRule="auto"/>
        <w:rPr>
          <w:rFonts w:ascii="Elephant" w:eastAsia="Times New Roman" w:hAnsi="Elephant" w:cs="Calibri"/>
          <w:color w:val="000000"/>
          <w:sz w:val="24"/>
          <w:szCs w:val="24"/>
        </w:rPr>
      </w:pPr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 xml:space="preserve">The reason we encourage this is because there is a connection between Sports Connect and the Learning Center. This means there are no certificates that the coach needs to upload, and that </w:t>
      </w:r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>OYS</w:t>
      </w:r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 xml:space="preserve"> </w:t>
      </w:r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 xml:space="preserve">only </w:t>
      </w:r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>need</w:t>
      </w:r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>s</w:t>
      </w:r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 xml:space="preserve"> to verify in Sports Connect. SafeSport is also available in the Learning Center, which means a new coach will only need to create two accounts: Sports Connect and the Learning Center. </w:t>
      </w:r>
    </w:p>
    <w:p w14:paraId="0F9510A1" w14:textId="77777777" w:rsidR="008B794A" w:rsidRPr="008B794A" w:rsidRDefault="008B794A" w:rsidP="008B794A">
      <w:pPr>
        <w:shd w:val="clear" w:color="auto" w:fill="FFFFFF"/>
        <w:spacing w:after="0" w:line="240" w:lineRule="auto"/>
        <w:rPr>
          <w:rFonts w:ascii="Elephant" w:eastAsia="Times New Roman" w:hAnsi="Elephant" w:cs="Calibri"/>
          <w:color w:val="000000"/>
          <w:sz w:val="24"/>
          <w:szCs w:val="24"/>
        </w:rPr>
      </w:pPr>
    </w:p>
    <w:p w14:paraId="64ABB08D" w14:textId="77777777" w:rsidR="008B794A" w:rsidRPr="008B794A" w:rsidRDefault="008B794A" w:rsidP="008B794A">
      <w:pPr>
        <w:shd w:val="clear" w:color="auto" w:fill="FFFFFF"/>
        <w:spacing w:after="0" w:line="240" w:lineRule="auto"/>
        <w:rPr>
          <w:rFonts w:ascii="Elephant" w:eastAsia="Times New Roman" w:hAnsi="Elephant" w:cs="Calibri"/>
          <w:color w:val="000000"/>
          <w:sz w:val="24"/>
          <w:szCs w:val="24"/>
        </w:rPr>
      </w:pPr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 xml:space="preserve">Returning coaches can also take their </w:t>
      </w:r>
      <w:proofErr w:type="gramStart"/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>trainings</w:t>
      </w:r>
      <w:proofErr w:type="gramEnd"/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 xml:space="preserve"> through the Learning Center -- for some it might feel like too big of a lift to transition to a different training platform when they're used to the CDC and that's okay! For others, consolidating accounts might feel like a relief.</w:t>
      </w:r>
    </w:p>
    <w:p w14:paraId="29A0F6AD" w14:textId="77777777" w:rsidR="008B794A" w:rsidRPr="008B794A" w:rsidRDefault="008B794A" w:rsidP="008B794A">
      <w:pPr>
        <w:shd w:val="clear" w:color="auto" w:fill="FFFFFF"/>
        <w:spacing w:after="0" w:line="240" w:lineRule="auto"/>
        <w:rPr>
          <w:rFonts w:ascii="Elephant" w:eastAsia="Times New Roman" w:hAnsi="Elephant" w:cs="Calibri"/>
          <w:color w:val="000000"/>
          <w:sz w:val="24"/>
          <w:szCs w:val="24"/>
        </w:rPr>
      </w:pPr>
    </w:p>
    <w:p w14:paraId="1F242271" w14:textId="77777777" w:rsidR="008B794A" w:rsidRPr="008B794A" w:rsidRDefault="008B794A" w:rsidP="008B794A">
      <w:pPr>
        <w:shd w:val="clear" w:color="auto" w:fill="FFFFFF"/>
        <w:spacing w:after="0" w:line="240" w:lineRule="auto"/>
        <w:rPr>
          <w:rFonts w:ascii="Elephant" w:eastAsia="Times New Roman" w:hAnsi="Elephant" w:cs="Calibri"/>
          <w:color w:val="000000"/>
          <w:sz w:val="24"/>
          <w:szCs w:val="24"/>
        </w:rPr>
      </w:pPr>
      <w:r w:rsidRPr="008B794A">
        <w:rPr>
          <w:rFonts w:ascii="Elephant" w:eastAsia="Times New Roman" w:hAnsi="Elephant" w:cs="Calibri"/>
          <w:color w:val="000000"/>
          <w:sz w:val="24"/>
          <w:szCs w:val="24"/>
        </w:rPr>
        <w:t>Either way, the goal is to make things as easy as possible for coaches. Any issues, questions, or additional feedback, I am here to listen and to help as much as I can.  </w:t>
      </w:r>
    </w:p>
    <w:p w14:paraId="484A097D" w14:textId="77777777" w:rsidR="008B794A" w:rsidRPr="008B794A" w:rsidRDefault="008B794A" w:rsidP="008B794A">
      <w:pPr>
        <w:spacing w:after="0" w:line="240" w:lineRule="auto"/>
        <w:rPr>
          <w:rFonts w:ascii="Elephant" w:eastAsia="Times New Roman" w:hAnsi="Elephant" w:cs="Calibri"/>
          <w:color w:val="000000"/>
          <w:sz w:val="24"/>
          <w:szCs w:val="24"/>
          <w:shd w:val="clear" w:color="auto" w:fill="FFFFFF"/>
        </w:rPr>
      </w:pPr>
    </w:p>
    <w:p w14:paraId="3EBFD551" w14:textId="77777777" w:rsidR="008B794A" w:rsidRPr="008B794A" w:rsidRDefault="008B794A" w:rsidP="008B794A">
      <w:pPr>
        <w:spacing w:after="0" w:line="240" w:lineRule="auto"/>
        <w:rPr>
          <w:rFonts w:ascii="Elephant" w:eastAsia="Times New Roman" w:hAnsi="Elephant" w:cs="Calibri"/>
          <w:color w:val="000000"/>
          <w:sz w:val="24"/>
          <w:szCs w:val="24"/>
          <w:shd w:val="clear" w:color="auto" w:fill="FFFFFF"/>
        </w:rPr>
      </w:pPr>
    </w:p>
    <w:p w14:paraId="606754BF" w14:textId="77777777" w:rsidR="008B794A" w:rsidRPr="008B794A" w:rsidRDefault="008B794A" w:rsidP="008B794A">
      <w:pPr>
        <w:spacing w:after="0" w:line="240" w:lineRule="auto"/>
        <w:rPr>
          <w:rFonts w:ascii="Elephant" w:eastAsia="Times New Roman" w:hAnsi="Elephant" w:cs="Calibri"/>
          <w:color w:val="500050"/>
          <w:sz w:val="24"/>
          <w:szCs w:val="24"/>
          <w:shd w:val="clear" w:color="auto" w:fill="FFFFFF"/>
        </w:rPr>
      </w:pPr>
      <w:r w:rsidRPr="008B794A">
        <w:rPr>
          <w:rFonts w:ascii="Elephant" w:eastAsia="Times New Roman" w:hAnsi="Elephant" w:cs="Calibri"/>
          <w:b/>
          <w:bCs/>
          <w:color w:val="C00000"/>
          <w:sz w:val="24"/>
          <w:szCs w:val="24"/>
          <w:shd w:val="clear" w:color="auto" w:fill="FFFFFF"/>
        </w:rPr>
        <w:t>Kayla (KK) McClellan </w:t>
      </w:r>
      <w:r w:rsidRPr="008B794A">
        <w:rPr>
          <w:rFonts w:ascii="Elephant" w:eastAsia="Times New Roman" w:hAnsi="Elephant" w:cs="Calibri"/>
          <w:color w:val="C00000"/>
          <w:sz w:val="24"/>
          <w:szCs w:val="24"/>
          <w:shd w:val="clear" w:color="auto" w:fill="FFFFFF"/>
        </w:rPr>
        <w:t>(she/her/hers) </w:t>
      </w:r>
    </w:p>
    <w:p w14:paraId="772B18CC" w14:textId="77777777" w:rsidR="008B794A" w:rsidRPr="008B794A" w:rsidRDefault="008B794A" w:rsidP="008B794A">
      <w:pPr>
        <w:spacing w:after="0" w:line="240" w:lineRule="auto"/>
        <w:rPr>
          <w:rFonts w:ascii="Elephant" w:eastAsia="Times New Roman" w:hAnsi="Elephant" w:cs="Calibri"/>
          <w:color w:val="500050"/>
          <w:sz w:val="24"/>
          <w:szCs w:val="24"/>
          <w:shd w:val="clear" w:color="auto" w:fill="FFFFFF"/>
        </w:rPr>
      </w:pPr>
      <w:r w:rsidRPr="008B794A">
        <w:rPr>
          <w:rFonts w:ascii="Elephant" w:eastAsia="Times New Roman" w:hAnsi="Elephant" w:cs="Calibri"/>
          <w:color w:val="500050"/>
          <w:sz w:val="24"/>
          <w:szCs w:val="24"/>
          <w:shd w:val="clear" w:color="auto" w:fill="FFFFFF"/>
        </w:rPr>
        <w:t>Risk Management &amp; Registration Administrator </w:t>
      </w:r>
    </w:p>
    <w:p w14:paraId="4B633C26" w14:textId="77777777" w:rsidR="008B794A" w:rsidRPr="008B794A" w:rsidRDefault="008B794A" w:rsidP="008B794A">
      <w:pPr>
        <w:spacing w:after="0" w:line="240" w:lineRule="auto"/>
        <w:rPr>
          <w:rFonts w:ascii="Elephant" w:eastAsia="Times New Roman" w:hAnsi="Elephant" w:cs="Calibri"/>
          <w:color w:val="500050"/>
          <w:sz w:val="24"/>
          <w:szCs w:val="24"/>
          <w:shd w:val="clear" w:color="auto" w:fill="FFFFFF"/>
        </w:rPr>
      </w:pPr>
      <w:r w:rsidRPr="008B794A">
        <w:rPr>
          <w:rFonts w:ascii="Elephant" w:eastAsia="Times New Roman" w:hAnsi="Elephant" w:cs="Calibri"/>
          <w:color w:val="0563C1"/>
          <w:sz w:val="24"/>
          <w:szCs w:val="24"/>
          <w:shd w:val="clear" w:color="auto" w:fill="FFFFFF"/>
        </w:rPr>
        <w:t>kmcclellan@mayouthsoccer.org</w:t>
      </w:r>
      <w:r w:rsidRPr="008B794A">
        <w:rPr>
          <w:rFonts w:ascii="Elephant" w:eastAsia="Times New Roman" w:hAnsi="Elephant" w:cs="Calibri"/>
          <w:color w:val="1F4E79"/>
          <w:sz w:val="24"/>
          <w:szCs w:val="24"/>
          <w:shd w:val="clear" w:color="auto" w:fill="FFFFFF"/>
        </w:rPr>
        <w:t> </w:t>
      </w:r>
    </w:p>
    <w:p w14:paraId="39076954" w14:textId="77777777" w:rsidR="008B794A" w:rsidRPr="008B794A" w:rsidRDefault="008B794A" w:rsidP="008B794A">
      <w:pPr>
        <w:spacing w:after="0" w:line="240" w:lineRule="auto"/>
        <w:rPr>
          <w:rFonts w:ascii="Elephant" w:eastAsia="Times New Roman" w:hAnsi="Elephant" w:cs="Calibri"/>
          <w:color w:val="500050"/>
          <w:sz w:val="24"/>
          <w:szCs w:val="24"/>
          <w:shd w:val="clear" w:color="auto" w:fill="FFFFFF"/>
        </w:rPr>
      </w:pPr>
      <w:r w:rsidRPr="008B794A">
        <w:rPr>
          <w:rFonts w:ascii="Elephant" w:eastAsia="Times New Roman" w:hAnsi="Elephant" w:cs="Calibri"/>
          <w:color w:val="500050"/>
          <w:sz w:val="24"/>
          <w:szCs w:val="24"/>
          <w:shd w:val="clear" w:color="auto" w:fill="FFFFFF"/>
        </w:rPr>
        <w:t>(c) 978-857-3281 </w:t>
      </w:r>
    </w:p>
    <w:p w14:paraId="6963C747" w14:textId="77777777" w:rsidR="008B794A" w:rsidRPr="008B794A" w:rsidRDefault="008B794A">
      <w:pPr>
        <w:rPr>
          <w:rFonts w:ascii="Elephant" w:hAnsi="Elephant"/>
          <w:sz w:val="24"/>
          <w:szCs w:val="24"/>
        </w:rPr>
      </w:pPr>
    </w:p>
    <w:sectPr w:rsidR="00E919DD" w:rsidRPr="008B7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94A"/>
    <w:rsid w:val="008B794A"/>
    <w:rsid w:val="00C24DF7"/>
    <w:rsid w:val="00EE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752BE"/>
  <w15:chartTrackingRefBased/>
  <w15:docId w15:val="{7F4DACFA-2077-44FF-988D-E840E922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794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B7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DefaultParagraphFont"/>
    <w:rsid w:val="008B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5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2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3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youthsoccer.org/adult-registration-process/" TargetMode="External"/><Relationship Id="rId4" Type="http://schemas.openxmlformats.org/officeDocument/2006/relationships/hyperlink" Target="https://www.mayouthsoccer.org/assets/61/6/create_an_account_cdc_train_headsup_matrai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Holmes</dc:creator>
  <cp:keywords/>
  <dc:description/>
  <cp:lastModifiedBy>Ellen Holmes</cp:lastModifiedBy>
  <cp:revision>1</cp:revision>
  <dcterms:created xsi:type="dcterms:W3CDTF">2023-07-27T14:08:00Z</dcterms:created>
  <dcterms:modified xsi:type="dcterms:W3CDTF">2023-07-27T14:11:00Z</dcterms:modified>
</cp:coreProperties>
</file>